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7ED9" w14:textId="77777777" w:rsidR="00443F97" w:rsidRDefault="00443F97" w:rsidP="00443F97">
      <w:pPr>
        <w:widowControl w:val="0"/>
        <w:spacing w:after="0"/>
        <w:jc w:val="right"/>
      </w:pPr>
    </w:p>
    <w:p w14:paraId="24EB1B28" w14:textId="602B04D0" w:rsidR="00443F97" w:rsidRPr="00F327DB" w:rsidRDefault="00443F97" w:rsidP="00443F97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UMOWA Nr IZP.…</w:t>
      </w:r>
      <w:r w:rsidR="00C50B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…….</w:t>
      </w: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./2022</w:t>
      </w:r>
    </w:p>
    <w:p w14:paraId="6A7D9C94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FECCBCE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zawarta w dniu ………………… r. pomiędzy:</w:t>
      </w:r>
    </w:p>
    <w:p w14:paraId="6A53893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D692ACE" w14:textId="77777777" w:rsidR="00C50B33" w:rsidRDefault="00443F97" w:rsidP="00443F97">
      <w:pPr>
        <w:pStyle w:val="Default"/>
      </w:pPr>
      <w:r w:rsidRPr="00F327DB">
        <w:rPr>
          <w:b/>
        </w:rPr>
        <w:t>Gminą Gidle</w:t>
      </w:r>
      <w:r w:rsidRPr="00F327DB">
        <w:t xml:space="preserve">, z siedzibą: 97-540 Gidle, ul. </w:t>
      </w:r>
      <w:proofErr w:type="spellStart"/>
      <w:r w:rsidRPr="00F327DB">
        <w:t>Pławińska</w:t>
      </w:r>
      <w:proofErr w:type="spellEnd"/>
      <w:r w:rsidRPr="00F327DB">
        <w:t xml:space="preserve"> 22, </w:t>
      </w:r>
    </w:p>
    <w:p w14:paraId="21C39B56" w14:textId="6539972B" w:rsidR="00443F97" w:rsidRPr="00F327DB" w:rsidRDefault="00443F97" w:rsidP="00443F97">
      <w:pPr>
        <w:pStyle w:val="Default"/>
      </w:pPr>
      <w:r w:rsidRPr="00F327DB">
        <w:t xml:space="preserve">reprezentowaną przez: </w:t>
      </w:r>
    </w:p>
    <w:p w14:paraId="682AE6FD" w14:textId="77777777" w:rsidR="00443F97" w:rsidRPr="00F327DB" w:rsidRDefault="00443F97" w:rsidP="00443F97">
      <w:pPr>
        <w:pStyle w:val="Default"/>
        <w:jc w:val="both"/>
        <w:rPr>
          <w:b/>
        </w:rPr>
      </w:pPr>
      <w:r w:rsidRPr="00F327DB">
        <w:rPr>
          <w:b/>
        </w:rPr>
        <w:t>Pana Lecha Bugaja – Wójta Gminy Gidle</w:t>
      </w:r>
    </w:p>
    <w:p w14:paraId="50EC7351" w14:textId="77777777" w:rsidR="00443F97" w:rsidRPr="00F327DB" w:rsidRDefault="00443F97" w:rsidP="00443F97">
      <w:pPr>
        <w:pStyle w:val="Default"/>
        <w:jc w:val="both"/>
      </w:pPr>
      <w:r w:rsidRPr="00F327DB">
        <w:t xml:space="preserve">Przy kontrasygnacie </w:t>
      </w:r>
      <w:r w:rsidRPr="00F327DB">
        <w:rPr>
          <w:b/>
        </w:rPr>
        <w:t>Skarbnika Gminy Gidle – Pani Haliny Paruzel – Tkacz</w:t>
      </w:r>
      <w:r w:rsidRPr="00F327DB">
        <w:t>.</w:t>
      </w:r>
    </w:p>
    <w:p w14:paraId="1A10CA7D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sz w:val="24"/>
          <w:szCs w:val="24"/>
        </w:rPr>
        <w:t>zwanym dalej „Zamawiającym”</w:t>
      </w: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,</w:t>
      </w:r>
    </w:p>
    <w:p w14:paraId="1134CBA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1752F3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a ……………………………….</w:t>
      </w:r>
    </w:p>
    <w:p w14:paraId="77A031C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reprezentowaną przez ……………………………………</w:t>
      </w:r>
    </w:p>
    <w:p w14:paraId="57A1B9D7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zwanym dalej „Wykonawcą”</w:t>
      </w:r>
    </w:p>
    <w:p w14:paraId="72634957" w14:textId="77777777" w:rsidR="003E6C56" w:rsidRPr="00F327DB" w:rsidRDefault="003E6C56">
      <w:pPr>
        <w:rPr>
          <w:rFonts w:ascii="Times New Roman" w:hAnsi="Times New Roman"/>
          <w:sz w:val="24"/>
          <w:szCs w:val="24"/>
        </w:rPr>
      </w:pPr>
    </w:p>
    <w:p w14:paraId="66017F72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  <w:t>§ 1</w:t>
      </w:r>
    </w:p>
    <w:p w14:paraId="62832788" w14:textId="41783872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Przedmiotem umowy jest zakup i dostawa </w:t>
      </w:r>
      <w:r w:rsidR="00F6740D" w:rsidRPr="00F327DB">
        <w:rPr>
          <w:rFonts w:ascii="Times New Roman" w:hAnsi="Times New Roman"/>
          <w:sz w:val="24"/>
          <w:szCs w:val="24"/>
        </w:rPr>
        <w:t>6</w:t>
      </w:r>
      <w:r w:rsidR="00C76A82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laptopów </w:t>
      </w:r>
      <w:r w:rsidR="00F6740D" w:rsidRPr="00F327DB">
        <w:rPr>
          <w:rFonts w:ascii="Times New Roman" w:hAnsi="Times New Roman"/>
          <w:sz w:val="24"/>
          <w:szCs w:val="24"/>
        </w:rPr>
        <w:t xml:space="preserve">wraz z oprogramowaniem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ramach projektu „Granty PPGR - Wsparcie dzieci i wnuków byłych pracowników PGR w rozwoju cyfrowym”.</w:t>
      </w:r>
    </w:p>
    <w:p w14:paraId="5C90748E" w14:textId="181851F9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dostarczy sprzęt, którego parametry będą zgodne (lub wyższe) z opisem przedmiotu zamówienia stanowiącym integralną część umowy (Specyfikacja techniczna - wymagania minimalne dla laptopów).</w:t>
      </w:r>
    </w:p>
    <w:p w14:paraId="2CD457DC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Zakres zamówienia obejmuje transport, rozładunek i wniesienie sprzętu komputerowego /oprogramowania w miejsce wskazane przez Zamawiającego.</w:t>
      </w:r>
    </w:p>
    <w:p w14:paraId="693B5874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Dostarczony sprzęt/oprogramowanie musi być fabrycznie nowe, nieużywane, nieuszkodzone i nieobciążone prawami osób trzecich.</w:t>
      </w:r>
    </w:p>
    <w:p w14:paraId="24BD4990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dniu dostawy Wykonawca przekaże Zamawiającemu wykaz dostarczonego oprogramowania/sprzętu komputerowego wraz z numerami seryjnymi urządzeń oraz wszelką dokumentację dostarczoną przez producenta urządzeń w szczególności karty gwarancyjne, instrukcje obsługi w języku polskim.</w:t>
      </w:r>
    </w:p>
    <w:p w14:paraId="0CBBD09D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 terminie dostawy Wykonawca zobowiązany jest zawiadomić Zamawiającego z co najmniej 5-dniowym wyprzedzeniem na następujący adres poczty elektronicznej: </w:t>
      </w:r>
      <w:hyperlink r:id="rId7" w:history="1">
        <w:r w:rsidRPr="00F327DB">
          <w:rPr>
            <w:rStyle w:val="Hipercze"/>
            <w:rFonts w:ascii="Times New Roman" w:hAnsi="Times New Roman"/>
            <w:sz w:val="24"/>
            <w:szCs w:val="24"/>
          </w:rPr>
          <w:t>sekretariat@gidle.pl</w:t>
        </w:r>
      </w:hyperlink>
      <w:r w:rsidRPr="00F327DB">
        <w:rPr>
          <w:rFonts w:ascii="Times New Roman" w:hAnsi="Times New Roman"/>
          <w:sz w:val="24"/>
          <w:szCs w:val="24"/>
        </w:rPr>
        <w:t xml:space="preserve"> . </w:t>
      </w:r>
    </w:p>
    <w:p w14:paraId="1C3ECC76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Przy odbiorze przedmiotu umowy Zamawiający jest zobowiązany dokonać sprawdzenia ilości dostarczonego sprzętu komputerowego/oprogramowania.</w:t>
      </w:r>
    </w:p>
    <w:p w14:paraId="303691E7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Odbioru ilościowego dostarczonego towaru dokonują w dniu dostawy wyznaczeni przedstawiciele Wykonawcy i Zamawiającego. Na potwierdzenie tej czynności zostanie sporządzony i podpisany przez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każdą ze stron protokół odbioru.</w:t>
      </w:r>
    </w:p>
    <w:p w14:paraId="388805E3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dopuszcza jednostronnych Protokołów odbioru wystawionych przez Wykonawcę.</w:t>
      </w:r>
    </w:p>
    <w:p w14:paraId="5556AD6E" w14:textId="769C0709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Dokonanie odbioru sprzętu komputerowego/oprogramowania zgodnie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z postanowieniami niniejszej umowy nie zwalnia Wykonawcy od roszczeń z tytułu rękojmi lub gwarancji.</w:t>
      </w:r>
    </w:p>
    <w:p w14:paraId="7948383D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Dla oprogramowania komputerów Wykonawca zobowiązany jest do udzielenia licencji Zamawiającemu lub przeniesienia na Zamawiającego uprawnienia licencyjnego zgodnego z zasadami licencjonowania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określonymi przez producenta.</w:t>
      </w:r>
    </w:p>
    <w:p w14:paraId="62A26FD9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Oferowane oprogramowanie musi pochodzić z oficjalnego kanału dystrybucji producenta.</w:t>
      </w:r>
    </w:p>
    <w:p w14:paraId="0CA9C30F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zastrzega sobie możliwość weryfikacji legalności oprogramowania bezpośrednio u producenta w przypadku, jeśli poweźmie wątpliwości co do legalności jego pochodzenia.</w:t>
      </w:r>
    </w:p>
    <w:p w14:paraId="67ACC727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2</w:t>
      </w:r>
    </w:p>
    <w:p w14:paraId="7C247D8C" w14:textId="0BFC58AD" w:rsidR="009848D5" w:rsidRPr="009848D5" w:rsidRDefault="00443F97" w:rsidP="009848D5">
      <w:pPr>
        <w:jc w:val="both"/>
        <w:rPr>
          <w:rFonts w:ascii="Times New Roman" w:hAnsi="Times New Roman"/>
          <w:sz w:val="24"/>
          <w:szCs w:val="24"/>
        </w:rPr>
      </w:pPr>
      <w:r w:rsidRPr="009848D5">
        <w:rPr>
          <w:rFonts w:ascii="Times New Roman" w:hAnsi="Times New Roman"/>
          <w:sz w:val="24"/>
          <w:szCs w:val="24"/>
        </w:rPr>
        <w:br/>
        <w:t xml:space="preserve">1. Termin zakończenia dostawy ustala się na </w:t>
      </w:r>
      <w:r w:rsidR="00162C76">
        <w:rPr>
          <w:rFonts w:ascii="Times New Roman" w:hAnsi="Times New Roman"/>
          <w:sz w:val="24"/>
          <w:szCs w:val="24"/>
        </w:rPr>
        <w:t>30</w:t>
      </w:r>
      <w:r w:rsidRPr="009848D5">
        <w:rPr>
          <w:rFonts w:ascii="Times New Roman" w:hAnsi="Times New Roman"/>
          <w:sz w:val="24"/>
          <w:szCs w:val="24"/>
        </w:rPr>
        <w:t xml:space="preserve"> dni, licząc od daty podpisania umowy, tj. do dnia .......</w:t>
      </w:r>
      <w:bookmarkStart w:id="0" w:name="_GoBack"/>
      <w:bookmarkEnd w:id="0"/>
      <w:r w:rsidRPr="009848D5">
        <w:rPr>
          <w:rFonts w:ascii="Times New Roman" w:hAnsi="Times New Roman"/>
          <w:sz w:val="24"/>
          <w:szCs w:val="24"/>
        </w:rPr>
        <w:t>.. r.</w:t>
      </w:r>
    </w:p>
    <w:p w14:paraId="2638C301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3</w:t>
      </w:r>
    </w:p>
    <w:p w14:paraId="6A9DBDB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Zamawiającego należy odbiór sprzętu komputerowego/oprogramowania oraz zapłata na rzecz Wykonawcy należnego mu wynagrodzenia.</w:t>
      </w:r>
    </w:p>
    <w:p w14:paraId="4084638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Wykonawcy należy:</w:t>
      </w:r>
    </w:p>
    <w:p w14:paraId="31EB45E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zapewnienie właściwego, uprawnionego i wykwalifikowanego personelu do wykonania przedmiotu niniejszej umowy,</w:t>
      </w:r>
    </w:p>
    <w:p w14:paraId="29E48AAD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zorganizowanie zaplecza dostawy,</w:t>
      </w:r>
    </w:p>
    <w:p w14:paraId="3FA8E2B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przeprowadzenie dostawy w terminie i czasie uzgodnionym z Zamawiającym lub jego przedstawicielem,</w:t>
      </w:r>
    </w:p>
    <w:p w14:paraId="4D0D83F4" w14:textId="25C9957A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ścisła współpraca z Zamawiającym w zakresie realizacji przedmiotu umowy,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tym informowanie Zamawiającego o okolicznościach mogących wpłynąć na jakość dostawy lub opóźnienie terminu jej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wykonania,</w:t>
      </w:r>
    </w:p>
    <w:p w14:paraId="1A8C17D0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niezwłoczne usuwanie ewentualnych szkód powstałych w trakcie wykonywania dostawy, </w:t>
      </w:r>
    </w:p>
    <w:p w14:paraId="0B7A36D2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wykonania dostawy do odbioru oraz uczestniczenie w czynnościach odbioru i zapewnienie usunięcia stwierdzonych wad w terminie wyznaczonym przez Zamawiającego.</w:t>
      </w:r>
    </w:p>
    <w:p w14:paraId="6A95C8DD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4</w:t>
      </w:r>
    </w:p>
    <w:p w14:paraId="0F47B76E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wykonanie przedmiotu zamówienia Zamawiający zapłaci Wykonawcy wynagrodzenie w kwocie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............................. zł netto (słownie: ........................... złotych) powiększone o podatek VAT,</w:t>
      </w:r>
      <w:r w:rsidRPr="00F327DB">
        <w:rPr>
          <w:rFonts w:ascii="Times New Roman" w:hAnsi="Times New Roman"/>
          <w:sz w:val="24"/>
          <w:szCs w:val="24"/>
        </w:rPr>
        <w:br/>
        <w:t>który w dniu podpisania umowy wynosi 23 %, co daje kwotę ..................................... zł brutto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(słownie: ................................... złotych).</w:t>
      </w:r>
    </w:p>
    <w:p w14:paraId="4D54B513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przewiduje płatności częściowych.</w:t>
      </w:r>
    </w:p>
    <w:p w14:paraId="45B389FF" w14:textId="7E9444D4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Zapłata za wykonany przedmiot umowy nastąpi w terminie do </w:t>
      </w:r>
      <w:r w:rsidR="0084318D">
        <w:rPr>
          <w:rFonts w:ascii="Times New Roman" w:hAnsi="Times New Roman"/>
          <w:sz w:val="24"/>
          <w:szCs w:val="24"/>
        </w:rPr>
        <w:t>14</w:t>
      </w:r>
      <w:r w:rsidRPr="00F327DB">
        <w:rPr>
          <w:rFonts w:ascii="Times New Roman" w:hAnsi="Times New Roman"/>
          <w:sz w:val="24"/>
          <w:szCs w:val="24"/>
        </w:rPr>
        <w:t xml:space="preserve"> dni od daty złożenia w siedzibie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Zamawiającego prawidłowo wystawionej, kompletnej faktury VAT, na wskazany w fakturze numer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rachunku bankowego wraz z protokołem odbioru.</w:t>
      </w:r>
    </w:p>
    <w:p w14:paraId="13C1CB4A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oświadcza, że posiada rachunek bankowy, na który realizowane będą płatności z tytułu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realizacji niniejszej Umowy, a rachunek ten jest wskazany w danych </w:t>
      </w:r>
      <w:r w:rsidR="0044577D">
        <w:rPr>
          <w:rFonts w:ascii="Times New Roman" w:hAnsi="Times New Roman"/>
          <w:sz w:val="24"/>
          <w:szCs w:val="24"/>
        </w:rPr>
        <w:t xml:space="preserve"> w</w:t>
      </w:r>
      <w:r w:rsidRPr="00F327DB">
        <w:rPr>
          <w:rFonts w:ascii="Times New Roman" w:hAnsi="Times New Roman"/>
          <w:sz w:val="24"/>
          <w:szCs w:val="24"/>
        </w:rPr>
        <w:t>ykonawcy objętych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elektronicznym wykazem podmiotów, o którym mowa w art. 96b </w:t>
      </w:r>
      <w:r w:rsidRPr="00F327DB">
        <w:rPr>
          <w:rFonts w:ascii="Times New Roman" w:hAnsi="Times New Roman"/>
          <w:sz w:val="24"/>
          <w:szCs w:val="24"/>
        </w:rPr>
        <w:lastRenderedPageBreak/>
        <w:t>ust.1 ustawy z dnia 11 marca 2004 r.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podatku od towarów i usług (tj. Dz.U. z 2021 r. poz. 685, ze zm.), zwanym dalej „białą lista podatników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VAT”.</w:t>
      </w:r>
    </w:p>
    <w:p w14:paraId="0CA08C95" w14:textId="4C4C4A42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Jeżeli podany na fakturze numer rachunku bankowego nie będzie spełniał wymogów,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których mowa w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ust. 4, tzn. nie będzie zawarty w danych Wykonawcy w białej liście podatników VAT, to Zamawiający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 prawo wstrzymania płatności bez ponoszenia odpowiedzialności z tego tytułu, tj. Wykonawcy 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przysługują żadne kary umowne, odsetki ustawowe i inne rekompensaty do czasu podania przez</w:t>
      </w:r>
      <w:r w:rsidRPr="00F327DB">
        <w:rPr>
          <w:rFonts w:ascii="Times New Roman" w:hAnsi="Times New Roman"/>
          <w:sz w:val="24"/>
          <w:szCs w:val="24"/>
        </w:rPr>
        <w:br/>
        <w:t>Wykonawcę właściwego numeru rachunku bankowego, co spowoduje iż termin zapłaty za fakturę ulegnie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automatycznie wydłużeniu kolejne 7 dni, od daty pisemnego poinformowania Zamawiającego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właściwym numerze rachunku bankowego, na który należy dokonać zapłaty.</w:t>
      </w:r>
    </w:p>
    <w:p w14:paraId="063DFA89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Zapisów ust. 4 i 5, nie stosuje się w przypadku Wykonawców niebędących czynnymi podatnikami</w:t>
      </w:r>
      <w:r w:rsidR="003D4286" w:rsidRPr="00F327DB">
        <w:rPr>
          <w:rFonts w:ascii="Times New Roman" w:hAnsi="Times New Roman"/>
          <w:sz w:val="24"/>
          <w:szCs w:val="24"/>
        </w:rPr>
        <w:t xml:space="preserve"> podatku VAT.</w:t>
      </w:r>
    </w:p>
    <w:p w14:paraId="12C11B69" w14:textId="77777777" w:rsidR="00826D4C" w:rsidRDefault="003D4286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Fakturę za wykonanie przedmiotu umowy należy wystawić na następujące dane Nabywcy: </w:t>
      </w:r>
      <w:r w:rsidRPr="0044577D">
        <w:rPr>
          <w:rFonts w:ascii="Times New Roman" w:hAnsi="Times New Roman"/>
          <w:b/>
          <w:sz w:val="24"/>
          <w:szCs w:val="24"/>
        </w:rPr>
        <w:t xml:space="preserve">Gmina </w:t>
      </w:r>
      <w:r w:rsidR="00F6740D" w:rsidRPr="0044577D">
        <w:rPr>
          <w:rFonts w:ascii="Times New Roman" w:hAnsi="Times New Roman"/>
          <w:b/>
          <w:sz w:val="24"/>
          <w:szCs w:val="24"/>
        </w:rPr>
        <w:t>Gidle</w:t>
      </w:r>
      <w:r w:rsidRPr="0044577D">
        <w:rPr>
          <w:rFonts w:ascii="Times New Roman" w:hAnsi="Times New Roman"/>
          <w:b/>
          <w:sz w:val="24"/>
          <w:szCs w:val="24"/>
        </w:rPr>
        <w:t xml:space="preserve">, ul. </w:t>
      </w:r>
      <w:proofErr w:type="spellStart"/>
      <w:r w:rsidR="00F6740D" w:rsidRPr="0044577D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F6740D" w:rsidRPr="0044577D">
        <w:rPr>
          <w:rFonts w:ascii="Times New Roman" w:hAnsi="Times New Roman"/>
          <w:b/>
          <w:sz w:val="24"/>
          <w:szCs w:val="24"/>
        </w:rPr>
        <w:t xml:space="preserve"> 22</w:t>
      </w:r>
      <w:r w:rsidRPr="0044577D">
        <w:rPr>
          <w:rFonts w:ascii="Times New Roman" w:hAnsi="Times New Roman"/>
          <w:b/>
          <w:sz w:val="24"/>
          <w:szCs w:val="24"/>
        </w:rPr>
        <w:t xml:space="preserve">, </w:t>
      </w:r>
      <w:r w:rsidR="00F6740D" w:rsidRPr="0044577D">
        <w:rPr>
          <w:rFonts w:ascii="Times New Roman" w:hAnsi="Times New Roman"/>
          <w:b/>
          <w:sz w:val="24"/>
          <w:szCs w:val="24"/>
        </w:rPr>
        <w:t>97-540 Gidle</w:t>
      </w:r>
      <w:r w:rsidRPr="0044577D">
        <w:rPr>
          <w:rFonts w:ascii="Times New Roman" w:hAnsi="Times New Roman"/>
          <w:b/>
          <w:sz w:val="24"/>
          <w:szCs w:val="24"/>
        </w:rPr>
        <w:t xml:space="preserve">, NIP: </w:t>
      </w:r>
      <w:r w:rsidR="00C76A82" w:rsidRPr="0044577D">
        <w:rPr>
          <w:rFonts w:ascii="Times New Roman" w:hAnsi="Times New Roman"/>
          <w:b/>
          <w:sz w:val="24"/>
          <w:szCs w:val="24"/>
        </w:rPr>
        <w:t>7722260381</w:t>
      </w:r>
    </w:p>
    <w:p w14:paraId="1545431E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14:paraId="1D2CA3AD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 xml:space="preserve">Istnieje możliwość zastosowania mechanizmu podzielonej płatności „Split </w:t>
      </w:r>
      <w:proofErr w:type="spellStart"/>
      <w:r w:rsidRPr="0044577D">
        <w:rPr>
          <w:rFonts w:ascii="Times New Roman" w:hAnsi="Times New Roman"/>
          <w:sz w:val="24"/>
          <w:szCs w:val="24"/>
        </w:rPr>
        <w:t>payment</w:t>
      </w:r>
      <w:proofErr w:type="spellEnd"/>
      <w:r w:rsidRPr="0044577D">
        <w:rPr>
          <w:rFonts w:ascii="Times New Roman" w:hAnsi="Times New Roman"/>
          <w:sz w:val="24"/>
          <w:szCs w:val="24"/>
        </w:rPr>
        <w:t>”.</w:t>
      </w:r>
    </w:p>
    <w:p w14:paraId="548FEC27" w14:textId="77777777" w:rsidR="00826D4C" w:rsidRPr="00F327DB" w:rsidRDefault="00826D4C" w:rsidP="00826D4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§5</w:t>
      </w:r>
    </w:p>
    <w:p w14:paraId="306378DF" w14:textId="690DAA54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udziela ........ miesięcznej gwarancji na przedmiot umowy – zgodnie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z warunkami przedstawionymi w ofercie i niniejszej umowie.</w:t>
      </w:r>
    </w:p>
    <w:p w14:paraId="7320E1A5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Realizacja obowiązków gwarancyjnych przez Wykonawcę będzie się odbywała na następujących warunkach:</w:t>
      </w:r>
    </w:p>
    <w:p w14:paraId="4F7D6097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okres gwarancji liczony jest od daty podpisania protokołu odbioru bez uwag;</w:t>
      </w:r>
    </w:p>
    <w:p w14:paraId="17EF5F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gwarancja obejmuje bezpłatne naprawy, a w przypadku braku możliwości naprawy wymianę towaru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lub jego podzespołu na nowy i ewentualnie poniesienie kosztów transportu;</w:t>
      </w:r>
    </w:p>
    <w:p w14:paraId="5523A893" w14:textId="2D102BD2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Wykonawca, w okresie gwarancyjnym, zapewni bezpłatny dojazd serwisanta do Zamawiającego,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bezpłatny transport sprzętu do i z serwisu;</w:t>
      </w:r>
    </w:p>
    <w:p w14:paraId="5406FE12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okresie gwarancji serwis dostarczonego sprzętu będzie realizowany nieodpłatnie;</w:t>
      </w:r>
    </w:p>
    <w:p w14:paraId="2B4DDD3F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zapewni autoryzowany serwis gwarancyjny przez okres gwarancji;</w:t>
      </w:r>
    </w:p>
    <w:p w14:paraId="652D7228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usterek następuje w dni robocze w godzinach od ....... do ...... za pośrednictwem poczty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elektronicznej na adres: ...................... lub pod numerem telefonu ..............................;</w:t>
      </w:r>
    </w:p>
    <w:p w14:paraId="1B81522F" w14:textId="69BF402B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osobą odpowiedzialną ze strony Wykonawcy do kontaktu z Zamawiającym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sprawach serwisu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gwarancyjnego jest Pan/Pani ............................................;</w:t>
      </w:r>
    </w:p>
    <w:p w14:paraId="4B3A8CE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ze swej strony zobowiązuje się do usunięcia stwierdzonej w okresie gwarancji wady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nieodpłatnie na swój koszt w terminie do 14 dni od daty zgłoszenia, chyba że nie będzie to możliwe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 przyczyn niezależnych od Wykonawcy. W takim przypadku Strony ustalą inny termin usunięcia wad. W razie nieusunięcia wad w wyznaczonym terminie, Zamawiający ma prawo do zastępczego usunięcia wad w formie naprawy lub wymiany towaru lub jego podzespołu na nowy w ramach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na koszt Wykonawcy;</w:t>
      </w:r>
    </w:p>
    <w:p w14:paraId="203C136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 wykonaniu obowiązków wynikających z gwarancji Wykonawca dokonał napraw towaru lub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nastąpiła wymiana towaru objętego gwarancją lub jego istotnego podzespołu na nowy, termin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biegnie na nowo od dnia protokolarnego odbioru naprawionego lub wymienionego sprzętu;</w:t>
      </w:r>
    </w:p>
    <w:p w14:paraId="3BC0DA3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maksymalnie 3 udokumentowane naprawy gwarancyjne tego samego sprzętu, wyłączające dany sprzęt z eksploatacji uprawniają do zadania wymiany sprzętu na nowy;</w:t>
      </w:r>
    </w:p>
    <w:p w14:paraId="70813A1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289F5037" w14:textId="6C17D7D0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odpowiedzialność z tytułu gwarancji obejmuje zarówno wady powstałe z przyczyn tkwiących w sprzęcie w chwili dokonania jego odbioru przez Zamawiającego, jak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i wszystkie inne wady fizyczne towaru, powstałe z przyczyn, za które Wykonawca ponosi odpowiedzialność, pod warunkiem, że wady te ujawnią się w ciągu terminu obowiązywania gwarancji;</w:t>
      </w:r>
    </w:p>
    <w:p w14:paraId="02D514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437456D8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Warunki gwarancji określają dokumenty gwarancyjne przekazane Zamawiającemu wraz z protokołem odbioru oraz niniejsza umowa. W przypadku rozbieżności postanowień w danej kwestii pierwszeństwo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mają postanowienia korzystniejsze dla Zamawiającego.</w:t>
      </w:r>
    </w:p>
    <w:p w14:paraId="61347B67" w14:textId="77777777" w:rsidR="00826D4C" w:rsidRPr="00F327DB" w:rsidRDefault="00826D4C" w:rsidP="00826D4C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6</w:t>
      </w:r>
    </w:p>
    <w:p w14:paraId="356F1495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Strony postanawiają, że obowiązującą formą odszkodowania są kary umowne.</w:t>
      </w:r>
    </w:p>
    <w:p w14:paraId="01755CC4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Kary umowne będą naliczane w następujących wypadkach i okolicznościach:</w:t>
      </w:r>
    </w:p>
    <w:p w14:paraId="0E748D5E" w14:textId="6F9CC3FE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 przypadku odstąpienia od umowy przez Wykonawcę lub Zamawiającego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 xml:space="preserve">z przyczyn leżących po stronie Wykonawcy, Wykonawca zapłaci Zamawiającemu karę umowną w wysokości 10% wartości wynagrodzenia całkowitego netto,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którym mowa w § 4 ust. 1 niniejszej umowy;</w:t>
      </w:r>
    </w:p>
    <w:p w14:paraId="2860118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przypadku odstąpienia od umowy przez Zamawiającego lub Wykonawcy z winy Zamawiającego, Zamawiający zapłaci Wykonawcy karę umowną w wysokości 10% wartości wynagrodzenia całkowitego netto, o którym mowa w § 4 ust. 1 niniejszej umowy;</w:t>
      </w:r>
    </w:p>
    <w:p w14:paraId="088D9791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dostarczeniu przedmiotu umowy w całości, w wysokości 0,1% całkowitego wynagrodzenia należnego Wykonawcy brutto, określonego w § 4 ust. 1 Umowy, za każdy dzień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zwłoki, licząc od dnia upływu terminu dostawy określonego w umowie;</w:t>
      </w:r>
    </w:p>
    <w:p w14:paraId="3AFC48E4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usunięciu wad zgłoszonych reklamacją bądź obowiązków gwarancyjnych w wysokości 0,1% całkowitego wynagrodzenia należnego Wykonawcy brutto, określonego w § 4 ust. 1 Umowy, za każdy dzień zwłoki;</w:t>
      </w:r>
    </w:p>
    <w:p w14:paraId="7B851F4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realizacji obowiązków gwarancyjnych w wysokości 0,1% całkowitego wynagrodzenia należnego Wykonawcy brutto, określonego w § 4 ust. 1 Umowy, za każdy dzień zwłoki;</w:t>
      </w:r>
    </w:p>
    <w:p w14:paraId="3D0E54EA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wysokość zastrzeżonych kar umownych nie pokryje rzeczywiście poniesionej szkody, strony mają prawo dochodzić odszkodowania na ogólnych zasadach Kodeksu cywilnego. W szczególności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Zamawiający może żądać odszkodowania uzupełniającego obejmującego koszty jakie musiał on ponieść na naprawę bądź ponowne wykonanie wadliwych robót budowlanych, jeżeli wady są następstwem niewłaściwego nadzoru inwestorskiego ze strony Wykonawcy, straty z powodu wstrzymania realizacji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inwestycji i utracone korzyści spowodowane nie wykonaniem inwestycji w terminie.</w:t>
      </w:r>
    </w:p>
    <w:p w14:paraId="69DC78BC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Zamawiającemu przysługuje prawo potrącania kar umownych z wynagrodzenia Wykonawcy.</w:t>
      </w:r>
    </w:p>
    <w:p w14:paraId="4A10BB6F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Łączna wysokość kar umownych nie może przekroczyć 30% wartości wynagrodzenia całkowitego netto,</w:t>
      </w:r>
      <w:r w:rsidR="00F327DB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 którym mowa w § 4 ust. 1 niniejszej umowy.</w:t>
      </w:r>
    </w:p>
    <w:p w14:paraId="7EF363D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7</w:t>
      </w:r>
    </w:p>
    <w:p w14:paraId="5A49489A" w14:textId="77777777" w:rsidR="00F327DB" w:rsidRPr="00F327DB" w:rsidRDefault="00F327DB" w:rsidP="00F327DB">
      <w:p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jest odpowiedzialny za szkody poniesione przez Zamawiającego wskutek niewykonania albo nienależytego wykonania przez Wykonawcę obowiązków wynikających z niniejszej umowy.</w:t>
      </w:r>
    </w:p>
    <w:p w14:paraId="4873299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8</w:t>
      </w:r>
    </w:p>
    <w:p w14:paraId="050E6F8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spory powstałe w wyniku wykonywania bądź interpretacji niniejszej umowy będą rozstrzygane przez sąd właściwy miejscowo według siedziby Zamawiającego.</w:t>
      </w:r>
    </w:p>
    <w:p w14:paraId="15DA3FD4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zmiany lub uzupełnienia umowy wymagają formy pisemnej pod rygorem nieważności.</w:t>
      </w:r>
    </w:p>
    <w:p w14:paraId="70CF660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5F8B1035" w14:textId="77777777" w:rsidR="00F327DB" w:rsidRPr="00F327DB" w:rsidRDefault="00F327DB" w:rsidP="00C17374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74F9BB76" w14:textId="22ADC43E" w:rsidR="0044577D" w:rsidRPr="005C2FC9" w:rsidRDefault="00F327DB" w:rsidP="00C17374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C2FC9">
        <w:rPr>
          <w:rFonts w:ascii="Times New Roman" w:hAnsi="Times New Roman"/>
          <w:sz w:val="24"/>
          <w:szCs w:val="24"/>
        </w:rPr>
        <w:t>zmiana terminu realizacji przedmiotu umowy w następujących przypadkach:</w:t>
      </w:r>
    </w:p>
    <w:p w14:paraId="2B998186" w14:textId="6110F251" w:rsidR="00F327DB" w:rsidRDefault="00C17374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327DB" w:rsidRPr="00F327DB">
        <w:rPr>
          <w:rFonts w:ascii="Times New Roman" w:hAnsi="Times New Roman"/>
          <w:sz w:val="24"/>
          <w:szCs w:val="24"/>
        </w:rPr>
        <w:t>a skutek konieczności wprowadzenia zmian zakresu przedmiotu zamówienia, których nie można było przewidzieć w chwili zawarcia umowy;</w:t>
      </w:r>
    </w:p>
    <w:p w14:paraId="3B0ABBA2" w14:textId="77777777" w:rsidR="00F327DB" w:rsidRPr="0044577D" w:rsidRDefault="00F327DB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 powodu działań osób trzecich uniemożliwiających wykonanie zamówienia, pod warunkiem, że działania te nie są konsekwencją winy którejkolwiek ze Stron niniejszej umowy.</w:t>
      </w:r>
    </w:p>
    <w:p w14:paraId="25CD1A68" w14:textId="5AC6DB2E" w:rsidR="00F327DB" w:rsidRDefault="00F327DB" w:rsidP="005C2FC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konieczność dostarczenia innego, niż określonego w Umowie urządzenia lub oprogramowania, niepowodująca zwiększenia ceny, spowodowana zakończeniem produkcji określonego w Umowie</w:t>
      </w:r>
      <w:r w:rsidR="0044577D" w:rsidRP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urządzenia/oprogramowania lub wycofania go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 produkcji lub obrotu na terytorium Rzeczpospolitej Polskiej, posiadające parametry nie gorsze od zaproponowanych przez Wykonawcę w ofercie;</w:t>
      </w:r>
    </w:p>
    <w:p w14:paraId="487AD87B" w14:textId="77777777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pojawienie się na rynku urządzenia producenta sprzętu nowszej generacji lub nowej wersji oprogramowania, o lepszych parametrach i pozwalających na zaoszczędzenie kosztów eksploatacji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pod warunkiem, że te zmiany nie spowodują zwiększenia ceny;</w:t>
      </w:r>
    </w:p>
    <w:p w14:paraId="2BCFB236" w14:textId="4F98CAB6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w przypadku ujawnienia się powszechnie występujących wad oferowanego urządzenia Zamawiający dopuszcza zmianę w zakresie przedmiotu Umowy polegającą na zastąpieniu danego produktu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produktem zastępczym, spełniającym wszelkie wymagania przewidziane w Zapytaniu ofertowym dla produktu zastępowanego, rekomendowanym przez producenta lub Wykonawcę w związku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</w:t>
      </w:r>
      <w:r w:rsidR="00C50B33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ujawnieniem wad;</w:t>
      </w:r>
    </w:p>
    <w:p w14:paraId="59F49F0D" w14:textId="77777777" w:rsidR="00F327DB" w:rsidRPr="0044577D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zmiany obligatoryjne spowodowane nowelizacją przepisów prawnych mających zastosowanie przy realizacji Umowy.</w:t>
      </w:r>
    </w:p>
    <w:p w14:paraId="1886A2F9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 sprawach nieuregulowanych niniejszą Umową mają zastosowanie przepisy prawa powszechnie obowiązującego, a zwłaszcza ustawy Prawo budowlane oraz przepisy Kodeksu cywilnego.</w:t>
      </w:r>
    </w:p>
    <w:p w14:paraId="0026D77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Wszelkie spory mogące powstać podczas realizacji Umowy Strony zobowiązują się rozstrzygać polubownie, a w przypadku braku możliwości osiągnięcia porozumienia będą rozstrzygane przez Sąd powszechny właściwy miejscowo dla </w:t>
      </w: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lastRenderedPageBreak/>
        <w:t>siedziby Zamawiającego.</w:t>
      </w:r>
    </w:p>
    <w:p w14:paraId="6D25B69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Umowę sporządzono w trzech jednobrzmiących egzemplarzach: dwa egzemplarze do Zamawiającego i jeden egzemplarz dla Wykonawcy</w:t>
      </w:r>
    </w:p>
    <w:p w14:paraId="5ADBADEE" w14:textId="77777777" w:rsidR="00F327DB" w:rsidRPr="00F327DB" w:rsidRDefault="00F327DB" w:rsidP="00F3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</w:r>
    </w:p>
    <w:p w14:paraId="38AC664B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DD1520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804A35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27DB">
        <w:rPr>
          <w:rFonts w:ascii="Times New Roman" w:hAnsi="Times New Roman"/>
          <w:sz w:val="24"/>
          <w:szCs w:val="24"/>
        </w:rPr>
        <w:t>WYKONAWCA</w:t>
      </w:r>
    </w:p>
    <w:sectPr w:rsidR="00F327DB" w:rsidRPr="00F3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D9A" w14:textId="77777777" w:rsidR="007E7636" w:rsidRDefault="007E7636" w:rsidP="00AC3A29">
      <w:pPr>
        <w:spacing w:after="0"/>
      </w:pPr>
      <w:r>
        <w:separator/>
      </w:r>
    </w:p>
  </w:endnote>
  <w:endnote w:type="continuationSeparator" w:id="0">
    <w:p w14:paraId="2A8981C3" w14:textId="77777777" w:rsidR="007E7636" w:rsidRDefault="007E7636" w:rsidP="00AC3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F950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Cyfrowa Gmina „Granty PPGR”</w:t>
    </w:r>
  </w:p>
  <w:p w14:paraId="51B352DE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Oś V. Rozwój cyfrowy JST oraz wzmocnienie cyfrowej odporności na zagrożenia - REACT-EU</w:t>
    </w:r>
  </w:p>
  <w:p w14:paraId="677F028F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Działanie 5.1 Rozwój cyfrowy JST oraz wzmocnienie cyfrowej odporności na zagrożenia</w:t>
    </w:r>
  </w:p>
  <w:p w14:paraId="55EFC907" w14:textId="0E922814" w:rsidR="00E33FC9" w:rsidRDefault="00E33FC9" w:rsidP="00E33FC9">
    <w:pPr>
      <w:pStyle w:val="Stopka"/>
      <w:jc w:val="center"/>
    </w:pPr>
    <w:r>
      <w:rPr>
        <w:rFonts w:ascii="Times New Roman" w:hAnsi="Times New Roman"/>
        <w:b/>
        <w:bCs/>
        <w:sz w:val="16"/>
        <w:szCs w:val="16"/>
      </w:rPr>
      <w:t>Program Operacyjny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053C" w14:textId="77777777" w:rsidR="007E7636" w:rsidRDefault="007E7636" w:rsidP="00AC3A29">
      <w:pPr>
        <w:spacing w:after="0"/>
      </w:pPr>
      <w:r>
        <w:separator/>
      </w:r>
    </w:p>
  </w:footnote>
  <w:footnote w:type="continuationSeparator" w:id="0">
    <w:p w14:paraId="2ABF333B" w14:textId="77777777" w:rsidR="007E7636" w:rsidRDefault="007E7636" w:rsidP="00AC3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BA01" w14:textId="6438B05E" w:rsidR="009C3702" w:rsidRDefault="009C3702" w:rsidP="00E33FC9">
    <w:pPr>
      <w:autoSpaceDE w:val="0"/>
      <w:adjustRightInd w:val="0"/>
      <w:spacing w:after="0"/>
      <w:jc w:val="center"/>
      <w:rPr>
        <w:rFonts w:ascii="Times New Roman" w:hAnsi="Times New Roman"/>
        <w:i/>
        <w:sz w:val="24"/>
      </w:rPr>
    </w:pPr>
    <w:r>
      <w:rPr>
        <w:noProof/>
        <w:lang w:eastAsia="pl-PL"/>
      </w:rPr>
      <w:drawing>
        <wp:inline distT="0" distB="0" distL="0" distR="0" wp14:anchorId="10A46512" wp14:editId="0DC61D76">
          <wp:extent cx="5760720" cy="830580"/>
          <wp:effectExtent l="0" t="0" r="0" b="762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791AD" w14:textId="77777777" w:rsidR="009C3702" w:rsidRDefault="009C3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EF0"/>
    <w:multiLevelType w:val="hybridMultilevel"/>
    <w:tmpl w:val="077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B2E"/>
    <w:multiLevelType w:val="hybridMultilevel"/>
    <w:tmpl w:val="CEEA6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459E7"/>
    <w:multiLevelType w:val="hybridMultilevel"/>
    <w:tmpl w:val="9ACADF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C0968"/>
    <w:multiLevelType w:val="hybridMultilevel"/>
    <w:tmpl w:val="F844DE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F0CFB"/>
    <w:multiLevelType w:val="hybridMultilevel"/>
    <w:tmpl w:val="48F6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390C"/>
    <w:multiLevelType w:val="hybridMultilevel"/>
    <w:tmpl w:val="2B5EFF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99E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36C"/>
    <w:multiLevelType w:val="multilevel"/>
    <w:tmpl w:val="79E6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158"/>
    <w:multiLevelType w:val="hybridMultilevel"/>
    <w:tmpl w:val="09405A60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2B9"/>
    <w:multiLevelType w:val="hybridMultilevel"/>
    <w:tmpl w:val="4288A5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710249"/>
    <w:multiLevelType w:val="hybridMultilevel"/>
    <w:tmpl w:val="27C8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5439D"/>
    <w:multiLevelType w:val="hybridMultilevel"/>
    <w:tmpl w:val="613820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A1578"/>
    <w:multiLevelType w:val="hybridMultilevel"/>
    <w:tmpl w:val="A4C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3E97"/>
    <w:multiLevelType w:val="hybridMultilevel"/>
    <w:tmpl w:val="EF2A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53C0"/>
    <w:multiLevelType w:val="hybridMultilevel"/>
    <w:tmpl w:val="499A1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D0D17"/>
    <w:multiLevelType w:val="hybridMultilevel"/>
    <w:tmpl w:val="BF7ED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2532"/>
    <w:multiLevelType w:val="hybridMultilevel"/>
    <w:tmpl w:val="629C8A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870D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243CB"/>
    <w:multiLevelType w:val="hybridMultilevel"/>
    <w:tmpl w:val="022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061F4"/>
    <w:multiLevelType w:val="hybridMultilevel"/>
    <w:tmpl w:val="23DAD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BC6B0F"/>
    <w:multiLevelType w:val="hybridMultilevel"/>
    <w:tmpl w:val="B43C0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F1715"/>
    <w:multiLevelType w:val="hybridMultilevel"/>
    <w:tmpl w:val="530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A78F5"/>
    <w:multiLevelType w:val="multilevel"/>
    <w:tmpl w:val="594AD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F26E3"/>
    <w:multiLevelType w:val="hybridMultilevel"/>
    <w:tmpl w:val="57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23"/>
  </w:num>
  <w:num w:numId="8">
    <w:abstractNumId w:val="20"/>
  </w:num>
  <w:num w:numId="9">
    <w:abstractNumId w:val="18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2"/>
  </w:num>
  <w:num w:numId="15">
    <w:abstractNumId w:val="14"/>
  </w:num>
  <w:num w:numId="16">
    <w:abstractNumId w:val="19"/>
  </w:num>
  <w:num w:numId="17">
    <w:abstractNumId w:val="0"/>
  </w:num>
  <w:num w:numId="18">
    <w:abstractNumId w:val="22"/>
  </w:num>
  <w:num w:numId="19">
    <w:abstractNumId w:val="4"/>
  </w:num>
  <w:num w:numId="20">
    <w:abstractNumId w:val="1"/>
  </w:num>
  <w:num w:numId="21">
    <w:abstractNumId w:val="3"/>
  </w:num>
  <w:num w:numId="22">
    <w:abstractNumId w:val="1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162C76"/>
    <w:rsid w:val="0022463E"/>
    <w:rsid w:val="003B35B7"/>
    <w:rsid w:val="003D4286"/>
    <w:rsid w:val="003E6C56"/>
    <w:rsid w:val="00443F97"/>
    <w:rsid w:val="0044577D"/>
    <w:rsid w:val="005C2FC9"/>
    <w:rsid w:val="00727086"/>
    <w:rsid w:val="007E7636"/>
    <w:rsid w:val="00826D4C"/>
    <w:rsid w:val="0084318D"/>
    <w:rsid w:val="009848D5"/>
    <w:rsid w:val="009862CC"/>
    <w:rsid w:val="009C3702"/>
    <w:rsid w:val="00AC3A29"/>
    <w:rsid w:val="00AD3D38"/>
    <w:rsid w:val="00C17374"/>
    <w:rsid w:val="00C409FB"/>
    <w:rsid w:val="00C50B33"/>
    <w:rsid w:val="00C522E6"/>
    <w:rsid w:val="00C76A82"/>
    <w:rsid w:val="00C933AF"/>
    <w:rsid w:val="00CB5ECC"/>
    <w:rsid w:val="00E33FC9"/>
    <w:rsid w:val="00F327DB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59D"/>
  <w15:chartTrackingRefBased/>
  <w15:docId w15:val="{E481717B-8E52-40D0-B808-FB0CC37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A29"/>
  </w:style>
  <w:style w:type="paragraph" w:styleId="Stopka">
    <w:name w:val="footer"/>
    <w:basedOn w:val="Normalny"/>
    <w:link w:val="Stopka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3A29"/>
  </w:style>
  <w:style w:type="paragraph" w:customStyle="1" w:styleId="Default">
    <w:name w:val="Default"/>
    <w:rsid w:val="0044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F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id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cp:lastPrinted>2022-07-18T08:41:00Z</cp:lastPrinted>
  <dcterms:created xsi:type="dcterms:W3CDTF">2022-06-29T13:05:00Z</dcterms:created>
  <dcterms:modified xsi:type="dcterms:W3CDTF">2022-08-10T10:20:00Z</dcterms:modified>
</cp:coreProperties>
</file>